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518" w:dyaOrig="1822">
          <v:rect xmlns:o="urn:schemas-microsoft-com:office:office" xmlns:v="urn:schemas-microsoft-com:vml" id="rectole0000000000" style="width:75.900000pt;height:9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503" w:dyaOrig="789">
          <v:rect xmlns:o="urn:schemas-microsoft-com:office:office" xmlns:v="urn:schemas-microsoft-com:vml" id="rectole0000000001" style="width:175.150000pt;height:39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996" w:dyaOrig="2125">
          <v:rect xmlns:o="urn:schemas-microsoft-com:office:office" xmlns:v="urn:schemas-microsoft-com:vml" id="rectole0000000002" style="width:149.800000pt;height:106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Spett.le     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Comune di Osnago</w:t>
        <w:tab/>
      </w: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CREDIT NETWORK &amp; FINANCE</w:t>
      </w:r>
    </w:p>
    <w:p>
      <w:pPr>
        <w:spacing w:before="5" w:after="0" w:line="240"/>
        <w:ind w:right="0" w:left="0" w:firstLine="0"/>
        <w:jc w:val="righ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FFFF00" w:val="clear"/>
        </w:rPr>
        <w:t xml:space="preserve">istanze.osnago.tu@cienneffe.com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CNF - CREDIT NETWORK &amp; FINANCE - UFFICIO CANONE UNICO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8"/>
          <w:shd w:fill="auto" w:val="clear"/>
        </w:rPr>
        <w:t xml:space="preserve">comunicazione ai fini del Canone Unico L. 160/2019</w:t>
      </w:r>
    </w:p>
    <w:p>
      <w:pPr>
        <w:tabs>
          <w:tab w:val="left" w:pos="3450" w:leader="none"/>
        </w:tabs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8"/>
          <w:shd w:fill="auto" w:val="clear"/>
        </w:rPr>
        <w:t xml:space="preserve">PUBBLICITA’ PERMANENTE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Il/la    sottoscritto/a ____________________________________________________________________________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nato/a a ________________________ il ____________ cod.fisc. 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residente in ___________________________ Via ________________________________________ n° 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tel. _____________________________ email ________________________________________________________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in qualità di legale rappresentante della ditta/assoc. ____________________________________________ 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 sede in _____________________________Via ________________________________________ n° ____</w:t>
        <w:tab/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P.IVA/C.F. __________________________________ email _____________________________________________</w:t>
      </w:r>
    </w:p>
    <w:p>
      <w:pPr>
        <w:spacing w:before="0" w:after="160" w:line="259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PEC __________________________________________________ ai sensi di quanto disposto dalla L. 160/2019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CESSAZIONE dal ________________ di tutta la pubblicità permanente a ruolo;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CESSAZIONE dal ________________ della seguente pubblicità permanente a ruolo:</w:t>
      </w:r>
    </w:p>
    <w:p>
      <w:pPr>
        <w:numPr>
          <w:ilvl w:val="0"/>
          <w:numId w:val="9"/>
        </w:numPr>
        <w:spacing w:before="0" w:after="16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L’ESPOSIZIONE dal ________________ della seguente pubblicità permanente:</w:t>
      </w:r>
    </w:p>
    <w:p>
      <w:pPr>
        <w:spacing w:before="0" w:after="160" w:line="240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MEZZI RIMOSSI</w:t>
      </w:r>
    </w:p>
    <w:tbl>
      <w:tblPr/>
      <w:tblGrid>
        <w:gridCol w:w="2143"/>
        <w:gridCol w:w="723"/>
        <w:gridCol w:w="3223"/>
        <w:gridCol w:w="1479"/>
        <w:gridCol w:w="2885"/>
      </w:tblGrid>
      <w:tr>
        <w:trPr>
          <w:trHeight w:val="1043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(cartello, vetrofania, striscione ecc…) 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 leg.)</w:t>
            </w: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OGGETTO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(logo, marchio ecc…)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cm ingombro max</w:t>
            </w: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UBICAZIONE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(se diversa dalla sede o targa)</w:t>
            </w: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MEZZI PUBBLICITARI DI NUOVA ESPOSIZIONE</w:t>
      </w:r>
    </w:p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43"/>
        <w:gridCol w:w="723"/>
        <w:gridCol w:w="3223"/>
        <w:gridCol w:w="1479"/>
        <w:gridCol w:w="2885"/>
      </w:tblGrid>
      <w:tr>
        <w:trPr>
          <w:trHeight w:val="1043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DESCRIZIONE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(cartello, vetrofania, striscione ecc…) </w:t>
            </w: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TIPOL.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(ved. leg.)</w:t>
            </w: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OGGETTO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(logo, marchio, ecc…)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MISURA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cm ingombro max</w:t>
            </w: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POSIZIONE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8"/>
                <w:shd w:fill="auto" w:val="clear"/>
              </w:rPr>
              <w:t xml:space="preserve">(se diversa dalla sede o targa)</w:t>
            </w: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2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Legenda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sigle</w:t>
      </w:r>
      <w:r>
        <w:rPr>
          <w:rFonts w:ascii="Century Gothic" w:hAnsi="Century Gothic" w:cs="Century Gothic" w:eastAsia="Century Gothic"/>
          <w:b/>
          <w:color w:val="auto"/>
          <w:spacing w:val="-5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mezzi</w:t>
      </w:r>
      <w:r>
        <w:rPr>
          <w:rFonts w:ascii="Century Gothic" w:hAnsi="Century Gothic" w:cs="Century Gothic" w:eastAsia="Century Gothic"/>
          <w:b/>
          <w:color w:val="auto"/>
          <w:spacing w:val="-2"/>
          <w:position w:val="0"/>
          <w:sz w:val="18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  <w:t xml:space="preserve">pubblicitari</w:t>
      </w:r>
    </w:p>
    <w:p>
      <w:pPr>
        <w:spacing w:before="0" w:after="0" w:line="240"/>
        <w:ind w:right="0" w:left="157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335"/>
        <w:gridCol w:w="2573"/>
        <w:gridCol w:w="2552"/>
        <w:gridCol w:w="2288"/>
      </w:tblGrid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OM=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LM=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monofacciale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LB=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IB=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bifacciale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OP=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LP=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IP=</w:t>
            </w:r>
            <w:r>
              <w:rPr>
                <w:rFonts w:ascii="Calibri" w:hAnsi="Calibri" w:cs="Calibri" w:eastAsia="Calibri"/>
                <w:color w:val="auto"/>
                <w:spacing w:val="-7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5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polifacciale</w:t>
            </w: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opaco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LV=</w:t>
            </w:r>
            <w:r>
              <w:rPr>
                <w:rFonts w:ascii="Calibri" w:hAnsi="Calibri" w:cs="Calibri" w:eastAsia="Calibri"/>
                <w:color w:val="auto"/>
                <w:spacing w:val="-11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luminoso/a</w:t>
            </w:r>
            <w:r>
              <w:rPr>
                <w:rFonts w:ascii="Calibri" w:hAnsi="Calibri" w:cs="Calibri" w:eastAsia="Calibri"/>
                <w:color w:val="auto"/>
                <w:spacing w:val="-12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IV=</w:t>
            </w:r>
            <w:r>
              <w:rPr>
                <w:rFonts w:ascii="Calibri" w:hAnsi="Calibri" w:cs="Calibri" w:eastAsia="Calibri"/>
                <w:color w:val="auto"/>
                <w:spacing w:val="-4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illuminato/a</w:t>
            </w:r>
            <w:r>
              <w:rPr>
                <w:rFonts w:ascii="Calibri" w:hAnsi="Calibri" w:cs="Calibri" w:eastAsia="Calibri"/>
                <w:color w:val="auto"/>
                <w:spacing w:val="-6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volumetrico</w:t>
            </w:r>
          </w:p>
        </w:tc>
      </w:tr>
      <w:tr>
        <w:trPr>
          <w:trHeight w:val="208" w:hRule="auto"/>
          <w:jc w:val="left"/>
        </w:trPr>
        <w:tc>
          <w:tcPr>
            <w:tcW w:w="23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5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4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  <w:t xml:space="preserve">INFORMATIVA TRATTAMENTO DATI PERSONALI. I dati personali dei contribuenti sono utilizzati e trattati esclusivamente nell'ambito del servizio oggetto della presente, ai sensi e per gli effetti del D.Lgs. n. 196/2003 come ss.mm.ii.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ALLEGATI: 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Copia doc. di identità in corso di validità del dichiarante;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Copia autorizzazione (se rilasciata dall’ente);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Documentazione fotografica;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Elaborato grafico;</w:t>
      </w:r>
    </w:p>
    <w:p>
      <w:pPr>
        <w:numPr>
          <w:ilvl w:val="0"/>
          <w:numId w:val="72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Libretto di circolazione dell’autoveicolo (in caso di pubblicità su veicolo);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dichiarante 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